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8B" w:rsidRPr="006834D9" w:rsidRDefault="0032628B" w:rsidP="0032628B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6834D9">
        <w:rPr>
          <w:rFonts w:ascii="Baskerville Old Face" w:hAnsi="Baskerville Old Face"/>
          <w:sz w:val="28"/>
          <w:szCs w:val="28"/>
          <w:u w:val="single"/>
        </w:rPr>
        <w:t>Security in the Contemporary World</w:t>
      </w:r>
    </w:p>
    <w:p w:rsidR="0032628B" w:rsidRDefault="0032628B" w:rsidP="0032628B">
      <w:pPr>
        <w:jc w:val="center"/>
        <w:rPr>
          <w:rFonts w:ascii="Baskerville Old Face" w:hAnsi="Baskerville Old Face"/>
          <w:sz w:val="28"/>
          <w:szCs w:val="28"/>
          <w:u w:val="single"/>
        </w:rPr>
      </w:pPr>
    </w:p>
    <w:p w:rsidR="0032628B" w:rsidRDefault="0032628B" w:rsidP="0032628B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6834D9">
        <w:rPr>
          <w:rFonts w:ascii="Baskerville Old Face" w:hAnsi="Baskerville Old Face"/>
          <w:sz w:val="28"/>
          <w:szCs w:val="28"/>
          <w:u w:val="single"/>
        </w:rPr>
        <w:t xml:space="preserve">Workshop </w:t>
      </w:r>
      <w:r>
        <w:rPr>
          <w:rFonts w:ascii="Baskerville Old Face" w:hAnsi="Baskerville Old Face"/>
          <w:sz w:val="28"/>
          <w:szCs w:val="28"/>
          <w:u w:val="single"/>
        </w:rPr>
        <w:t>2: Tuesday 21 June</w:t>
      </w:r>
    </w:p>
    <w:p w:rsidR="0032628B" w:rsidRDefault="0032628B" w:rsidP="0032628B">
      <w:pPr>
        <w:jc w:val="center"/>
        <w:rPr>
          <w:rFonts w:ascii="Baskerville Old Face" w:hAnsi="Baskerville Old Face"/>
          <w:sz w:val="28"/>
          <w:szCs w:val="28"/>
          <w:u w:val="single"/>
        </w:rPr>
      </w:pPr>
    </w:p>
    <w:p w:rsidR="0032628B" w:rsidRDefault="0032628B" w:rsidP="0032628B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  <w:u w:val="single"/>
        </w:rPr>
        <w:t>K6.07, Department of War Studies Meeting Room</w:t>
      </w:r>
    </w:p>
    <w:p w:rsidR="0032628B" w:rsidRDefault="0032628B" w:rsidP="0032628B">
      <w:pPr>
        <w:rPr>
          <w:rFonts w:ascii="Baskerville Old Face" w:hAnsi="Baskerville Old Face"/>
          <w:sz w:val="28"/>
          <w:szCs w:val="28"/>
          <w:u w:val="single"/>
        </w:rPr>
      </w:pPr>
    </w:p>
    <w:p w:rsidR="0032628B" w:rsidRDefault="0032628B" w:rsidP="0032628B">
      <w:pPr>
        <w:rPr>
          <w:rFonts w:ascii="Baskerville Old Face" w:hAnsi="Baskerville Old Face"/>
          <w:sz w:val="28"/>
          <w:szCs w:val="28"/>
        </w:rPr>
      </w:pPr>
      <w:r w:rsidRPr="006834D9">
        <w:rPr>
          <w:rFonts w:ascii="Baskerville Old Face" w:hAnsi="Baskerville Old Face"/>
          <w:sz w:val="28"/>
          <w:szCs w:val="28"/>
        </w:rPr>
        <w:t>0930-1000</w:t>
      </w:r>
      <w:r>
        <w:rPr>
          <w:rFonts w:ascii="Baskerville Old Face" w:hAnsi="Baskerville Old Face"/>
          <w:sz w:val="28"/>
          <w:szCs w:val="28"/>
        </w:rPr>
        <w:tab/>
        <w:t>Coffee</w:t>
      </w:r>
    </w:p>
    <w:p w:rsidR="0032628B" w:rsidRPr="006834D9" w:rsidRDefault="0032628B" w:rsidP="0032628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1000-1015</w:t>
      </w:r>
      <w:r>
        <w:rPr>
          <w:rFonts w:ascii="Baskerville Old Face" w:hAnsi="Baskerville Old Face"/>
          <w:sz w:val="28"/>
          <w:szCs w:val="28"/>
        </w:rPr>
        <w:tab/>
        <w:t>Welcome</w:t>
      </w:r>
    </w:p>
    <w:p w:rsidR="0032628B" w:rsidRPr="006834D9" w:rsidRDefault="0032628B" w:rsidP="0032628B">
      <w:pPr>
        <w:rPr>
          <w:rFonts w:ascii="Baskerville Old Face" w:hAnsi="Baskerville Old Face"/>
          <w:sz w:val="28"/>
          <w:szCs w:val="28"/>
        </w:rPr>
      </w:pPr>
      <w:r w:rsidRPr="006834D9">
        <w:rPr>
          <w:rFonts w:ascii="Baskerville Old Face" w:hAnsi="Baskerville Old Face"/>
          <w:sz w:val="28"/>
          <w:szCs w:val="28"/>
        </w:rPr>
        <w:t>1015</w:t>
      </w:r>
      <w:r>
        <w:rPr>
          <w:rFonts w:ascii="Baskerville Old Face" w:hAnsi="Baskerville Old Face"/>
          <w:sz w:val="28"/>
          <w:szCs w:val="28"/>
        </w:rPr>
        <w:t>-1</w:t>
      </w:r>
      <w:r w:rsidR="002A15D9">
        <w:rPr>
          <w:rFonts w:ascii="Baskerville Old Face" w:hAnsi="Baskerville Old Face"/>
          <w:sz w:val="28"/>
          <w:szCs w:val="28"/>
        </w:rPr>
        <w:t>120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ab/>
        <w:t xml:space="preserve">Panel </w:t>
      </w:r>
      <w:r w:rsidR="00FB1D7E">
        <w:rPr>
          <w:rFonts w:ascii="Baskerville Old Face" w:hAnsi="Baskerville Old Face"/>
          <w:sz w:val="28"/>
          <w:szCs w:val="28"/>
        </w:rPr>
        <w:t>4</w:t>
      </w:r>
      <w:r w:rsidR="00BE2294">
        <w:rPr>
          <w:rFonts w:ascii="Baskerville Old Face" w:hAnsi="Baskerville Old Face"/>
          <w:sz w:val="28"/>
          <w:szCs w:val="28"/>
        </w:rPr>
        <w:t xml:space="preserve"> (Chair: David Omand)</w:t>
      </w:r>
      <w:bookmarkStart w:id="0" w:name="_GoBack"/>
      <w:bookmarkEnd w:id="0"/>
    </w:p>
    <w:p w:rsidR="0032628B" w:rsidRDefault="0032628B" w:rsidP="0032628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Benjamin Buchanan, ‘Why do Nations Break into One Another’s Computer Networks?’</w:t>
      </w:r>
    </w:p>
    <w:p w:rsidR="0032628B" w:rsidRDefault="0032628B" w:rsidP="0032628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Jasper Pandza, ‘The Role of Communication in Managing the Threat of Radiological Terrorism’</w:t>
      </w:r>
    </w:p>
    <w:p w:rsidR="0032628B" w:rsidRDefault="0032628B" w:rsidP="0032628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Ed Williams, ‘The Jihadist Threat to the Education Sector in the UK’</w:t>
      </w:r>
    </w:p>
    <w:p w:rsidR="001431D4" w:rsidRDefault="001431D4" w:rsidP="0032628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Joana Cook, ‘Engaging Social Movement Theory to Analyse the Diverse Roles of Women in </w:t>
      </w:r>
      <w:proofErr w:type="spellStart"/>
      <w:r>
        <w:rPr>
          <w:rFonts w:ascii="Baskerville Old Face" w:hAnsi="Baskerville Old Face"/>
          <w:sz w:val="28"/>
          <w:szCs w:val="28"/>
        </w:rPr>
        <w:t>Daesh</w:t>
      </w:r>
      <w:proofErr w:type="spellEnd"/>
      <w:r>
        <w:rPr>
          <w:rFonts w:ascii="Baskerville Old Face" w:hAnsi="Baskerville Old Face"/>
          <w:sz w:val="28"/>
          <w:szCs w:val="28"/>
        </w:rPr>
        <w:t>’</w:t>
      </w:r>
    </w:p>
    <w:p w:rsidR="0032628B" w:rsidRDefault="0032628B" w:rsidP="0032628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</w:t>
      </w:r>
      <w:r w:rsidR="002A15D9">
        <w:rPr>
          <w:rFonts w:ascii="Baskerville Old Face" w:hAnsi="Baskerville Old Face"/>
          <w:sz w:val="28"/>
          <w:szCs w:val="28"/>
        </w:rPr>
        <w:t>200</w:t>
      </w:r>
      <w:r>
        <w:rPr>
          <w:rFonts w:ascii="Baskerville Old Face" w:hAnsi="Baskerville Old Face"/>
          <w:sz w:val="28"/>
          <w:szCs w:val="28"/>
        </w:rPr>
        <w:t>-1245</w:t>
      </w:r>
      <w:r>
        <w:rPr>
          <w:rFonts w:ascii="Baskerville Old Face" w:hAnsi="Baskerville Old Face"/>
          <w:sz w:val="28"/>
          <w:szCs w:val="28"/>
        </w:rPr>
        <w:tab/>
        <w:t>Lunch</w:t>
      </w:r>
    </w:p>
    <w:p w:rsidR="0032628B" w:rsidRDefault="0032628B" w:rsidP="0032628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1245-14</w:t>
      </w:r>
      <w:r w:rsidR="00FB1D7E">
        <w:rPr>
          <w:rFonts w:ascii="Baskerville Old Face" w:hAnsi="Baskerville Old Face"/>
          <w:sz w:val="28"/>
          <w:szCs w:val="28"/>
        </w:rPr>
        <w:t>15</w:t>
      </w:r>
      <w:r w:rsidR="00FB1D7E">
        <w:rPr>
          <w:rFonts w:ascii="Baskerville Old Face" w:hAnsi="Baskerville Old Face"/>
          <w:sz w:val="28"/>
          <w:szCs w:val="28"/>
        </w:rPr>
        <w:tab/>
        <w:t>Panel 5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FB1D7E" w:rsidRDefault="00FB1D7E" w:rsidP="00FB1D7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Samir Puri, ‘Conflict Management in Ukraine and Syria’</w:t>
      </w:r>
    </w:p>
    <w:p w:rsidR="00FB1D7E" w:rsidRDefault="00FB1D7E" w:rsidP="00FB1D7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Anne Hagood, ‘De-</w:t>
      </w:r>
      <w:proofErr w:type="spellStart"/>
      <w:r>
        <w:rPr>
          <w:rFonts w:ascii="Baskerville Old Face" w:hAnsi="Baskerville Old Face"/>
          <w:sz w:val="28"/>
          <w:szCs w:val="28"/>
        </w:rPr>
        <w:t>Ba’athification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and Sectarian Dynamics in Ira</w:t>
      </w:r>
      <w:r w:rsidR="00D4659D">
        <w:rPr>
          <w:rFonts w:ascii="Baskerville Old Face" w:hAnsi="Baskerville Old Face"/>
          <w:sz w:val="28"/>
          <w:szCs w:val="28"/>
        </w:rPr>
        <w:t>q</w:t>
      </w:r>
      <w:r>
        <w:rPr>
          <w:rFonts w:ascii="Baskerville Old Face" w:hAnsi="Baskerville Old Face"/>
          <w:sz w:val="28"/>
          <w:szCs w:val="28"/>
        </w:rPr>
        <w:t>’</w:t>
      </w:r>
    </w:p>
    <w:p w:rsidR="00FB1D7E" w:rsidRPr="00FB1D7E" w:rsidRDefault="00FB1D7E" w:rsidP="00FB1D7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Dina Esfandiary, ‘Gulf Arab-Iran Relations post-Iran Deal’</w:t>
      </w:r>
    </w:p>
    <w:p w:rsidR="0032628B" w:rsidRDefault="0032628B" w:rsidP="0032628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14</w:t>
      </w:r>
      <w:r w:rsidR="00FB1D7E">
        <w:rPr>
          <w:rFonts w:ascii="Baskerville Old Face" w:hAnsi="Baskerville Old Face"/>
          <w:sz w:val="28"/>
          <w:szCs w:val="28"/>
        </w:rPr>
        <w:t>15</w:t>
      </w:r>
      <w:r>
        <w:rPr>
          <w:rFonts w:ascii="Baskerville Old Face" w:hAnsi="Baskerville Old Face"/>
          <w:sz w:val="28"/>
          <w:szCs w:val="28"/>
        </w:rPr>
        <w:t>-1</w:t>
      </w:r>
      <w:r w:rsidR="00FB1D7E">
        <w:rPr>
          <w:rFonts w:ascii="Baskerville Old Face" w:hAnsi="Baskerville Old Face"/>
          <w:sz w:val="28"/>
          <w:szCs w:val="28"/>
        </w:rPr>
        <w:t>445</w:t>
      </w:r>
      <w:r>
        <w:rPr>
          <w:rFonts w:ascii="Baskerville Old Face" w:hAnsi="Baskerville Old Face"/>
          <w:sz w:val="28"/>
          <w:szCs w:val="28"/>
        </w:rPr>
        <w:tab/>
        <w:t>Coffee</w:t>
      </w:r>
    </w:p>
    <w:p w:rsidR="0032628B" w:rsidRDefault="0032628B" w:rsidP="0032628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</w:t>
      </w:r>
      <w:r w:rsidR="00FB1D7E">
        <w:rPr>
          <w:rFonts w:ascii="Baskerville Old Face" w:hAnsi="Baskerville Old Face"/>
          <w:sz w:val="28"/>
          <w:szCs w:val="28"/>
        </w:rPr>
        <w:t>445</w:t>
      </w:r>
      <w:r>
        <w:rPr>
          <w:rFonts w:ascii="Baskerville Old Face" w:hAnsi="Baskerville Old Face"/>
          <w:sz w:val="28"/>
          <w:szCs w:val="28"/>
        </w:rPr>
        <w:t>-16</w:t>
      </w:r>
      <w:r w:rsidR="00FB1D7E">
        <w:rPr>
          <w:rFonts w:ascii="Baskerville Old Face" w:hAnsi="Baskerville Old Face"/>
          <w:sz w:val="28"/>
          <w:szCs w:val="28"/>
        </w:rPr>
        <w:t>15</w:t>
      </w:r>
      <w:r>
        <w:rPr>
          <w:rFonts w:ascii="Baskerville Old Face" w:hAnsi="Baskerville Old Face"/>
          <w:sz w:val="28"/>
          <w:szCs w:val="28"/>
        </w:rPr>
        <w:tab/>
        <w:t xml:space="preserve">Panel </w:t>
      </w:r>
      <w:r w:rsidR="00FB1D7E">
        <w:rPr>
          <w:rFonts w:ascii="Baskerville Old Face" w:hAnsi="Baskerville Old Face"/>
          <w:sz w:val="28"/>
          <w:szCs w:val="28"/>
        </w:rPr>
        <w:t>6</w:t>
      </w:r>
      <w:r w:rsidR="005D469D">
        <w:rPr>
          <w:rFonts w:ascii="Baskerville Old Face" w:hAnsi="Baskerville Old Face"/>
          <w:sz w:val="28"/>
          <w:szCs w:val="28"/>
        </w:rPr>
        <w:t xml:space="preserve"> </w:t>
      </w:r>
      <w:r w:rsidR="009717C4">
        <w:rPr>
          <w:rFonts w:ascii="Baskerville Old Face" w:hAnsi="Baskerville Old Face"/>
          <w:sz w:val="28"/>
          <w:szCs w:val="28"/>
        </w:rPr>
        <w:t>(Chair: Natasha Kuhrt)</w:t>
      </w:r>
    </w:p>
    <w:p w:rsidR="0032628B" w:rsidRDefault="00FB1D7E" w:rsidP="00FB1D7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Francisco Mazzola, ‘Police Reform in Lebanon’</w:t>
      </w:r>
    </w:p>
    <w:p w:rsidR="00FB1D7E" w:rsidRDefault="00FB1D7E" w:rsidP="00FB1D7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Sam </w:t>
      </w:r>
      <w:proofErr w:type="spellStart"/>
      <w:r>
        <w:rPr>
          <w:rFonts w:ascii="Baskerville Old Face" w:hAnsi="Baskerville Old Face"/>
          <w:sz w:val="28"/>
          <w:szCs w:val="28"/>
        </w:rPr>
        <w:t>Selvaduri</w:t>
      </w:r>
      <w:proofErr w:type="spellEnd"/>
      <w:r>
        <w:rPr>
          <w:rFonts w:ascii="Baskerville Old Face" w:hAnsi="Baskerville Old Face"/>
          <w:sz w:val="28"/>
          <w:szCs w:val="28"/>
        </w:rPr>
        <w:t>, ‘Law, War and the Penumbra of Uncertainty’</w:t>
      </w:r>
    </w:p>
    <w:p w:rsidR="00FB1D7E" w:rsidRPr="00FB1D7E" w:rsidRDefault="00FB1D7E" w:rsidP="00FB1D7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Wendy Hart, ‘Legal Pluralism in Conflict: Detention in Afghanistan’</w:t>
      </w:r>
    </w:p>
    <w:p w:rsidR="0032628B" w:rsidRPr="006834D9" w:rsidRDefault="0032628B" w:rsidP="0032628B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2231D5" w:rsidRDefault="00BE2294"/>
    <w:sectPr w:rsidR="00223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1AFF"/>
    <w:multiLevelType w:val="hybridMultilevel"/>
    <w:tmpl w:val="C590CE18"/>
    <w:lvl w:ilvl="0" w:tplc="F506A29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8B"/>
    <w:rsid w:val="00101216"/>
    <w:rsid w:val="001431D4"/>
    <w:rsid w:val="002A15D9"/>
    <w:rsid w:val="002B33EB"/>
    <w:rsid w:val="0032628B"/>
    <w:rsid w:val="005D469D"/>
    <w:rsid w:val="0082401E"/>
    <w:rsid w:val="009717C4"/>
    <w:rsid w:val="00BE2294"/>
    <w:rsid w:val="00D4659D"/>
    <w:rsid w:val="00FB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E39E"/>
  <w15:chartTrackingRefBased/>
  <w15:docId w15:val="{FF2FB02B-D668-4584-BB0F-C504A459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6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M G</cp:lastModifiedBy>
  <cp:revision>10</cp:revision>
  <cp:lastPrinted>2016-05-06T13:02:00Z</cp:lastPrinted>
  <dcterms:created xsi:type="dcterms:W3CDTF">2016-05-03T10:08:00Z</dcterms:created>
  <dcterms:modified xsi:type="dcterms:W3CDTF">2016-05-10T09:41:00Z</dcterms:modified>
</cp:coreProperties>
</file>